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page" w:horzAnchor="page" w:tblpX="1593" w:tblpY="1451"/>
        <w:tblOverlap w:val="never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300"/>
        <w:gridCol w:w="3240"/>
        <w:gridCol w:w="3380"/>
        <w:gridCol w:w="4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月日</w:t>
            </w:r>
          </w:p>
        </w:tc>
        <w:tc>
          <w:tcPr>
            <w:tcW w:w="230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予定時間</w:t>
            </w:r>
          </w:p>
        </w:tc>
        <w:tc>
          <w:tcPr>
            <w:tcW w:w="324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イベント名</w:t>
            </w:r>
          </w:p>
        </w:tc>
        <w:tc>
          <w:tcPr>
            <w:tcW w:w="338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場所</w:t>
            </w:r>
          </w:p>
        </w:tc>
        <w:tc>
          <w:tcPr>
            <w:tcW w:w="410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6. 3</w:t>
            </w:r>
          </w:p>
        </w:tc>
        <w:tc>
          <w:tcPr>
            <w:tcW w:w="230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14:00～16:00</w:t>
            </w:r>
          </w:p>
        </w:tc>
        <w:tc>
          <w:tcPr>
            <w:tcW w:w="324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ANDES MODE音楽祭</w:t>
            </w:r>
          </w:p>
        </w:tc>
        <w:tc>
          <w:tcPr>
            <w:tcW w:w="338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枚方市走谷１丁目会館</w:t>
            </w:r>
          </w:p>
        </w:tc>
        <w:tc>
          <w:tcPr>
            <w:tcW w:w="410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予約満席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6.15</w:t>
            </w:r>
          </w:p>
        </w:tc>
        <w:tc>
          <w:tcPr>
            <w:tcW w:w="230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19:00～21:00</w:t>
            </w:r>
          </w:p>
        </w:tc>
        <w:tc>
          <w:tcPr>
            <w:tcW w:w="324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ライブ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 xml:space="preserve"> マイク真木と田中ゆみ</w:t>
            </w:r>
          </w:p>
        </w:tc>
        <w:tc>
          <w:tcPr>
            <w:tcW w:w="338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心斎橋アートクラブ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　(06-6212-2870)</w:t>
            </w:r>
          </w:p>
        </w:tc>
        <w:tc>
          <w:tcPr>
            <w:tcW w:w="410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7. 8</w:t>
            </w:r>
          </w:p>
        </w:tc>
        <w:tc>
          <w:tcPr>
            <w:tcW w:w="230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13:00～17:00</w:t>
            </w:r>
          </w:p>
        </w:tc>
        <w:tc>
          <w:tcPr>
            <w:tcW w:w="324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フラダンスショー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</w:p>
        </w:tc>
        <w:tc>
          <w:tcPr>
            <w:tcW w:w="338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和田山ジュピターホール</w:t>
            </w:r>
          </w:p>
        </w:tc>
        <w:tc>
          <w:tcPr>
            <w:tcW w:w="410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color w:val="FF0000"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color w:val="FF0000"/>
                <w:sz w:val="28"/>
                <w:szCs w:val="28"/>
                <w:vertAlign w:val="baseline"/>
                <w:lang w:val="en-US" w:eastAsia="ja-JP"/>
              </w:rPr>
              <w:t>田中ゆみ　ゲスト出演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￥１，５００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8. 5</w:t>
            </w:r>
          </w:p>
        </w:tc>
        <w:tc>
          <w:tcPr>
            <w:tcW w:w="230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①13:00～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②15:00～</w:t>
            </w:r>
          </w:p>
        </w:tc>
        <w:tc>
          <w:tcPr>
            <w:tcW w:w="324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本宮の湯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　　開館記念ライブ</w:t>
            </w:r>
          </w:p>
        </w:tc>
        <w:tc>
          <w:tcPr>
            <w:tcW w:w="338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愛知県豊川稲荷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豊川温泉本宮の湯</w:t>
            </w:r>
          </w:p>
        </w:tc>
        <w:tc>
          <w:tcPr>
            <w:tcW w:w="410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観覧無料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8.26</w:t>
            </w:r>
          </w:p>
        </w:tc>
        <w:tc>
          <w:tcPr>
            <w:tcW w:w="230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検討中</w:t>
            </w:r>
          </w:p>
        </w:tc>
        <w:tc>
          <w:tcPr>
            <w:tcW w:w="324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ディナーショー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　夏のラテン競演</w:t>
            </w:r>
          </w:p>
        </w:tc>
        <w:tc>
          <w:tcPr>
            <w:tcW w:w="338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新大阪ガーデンパレス</w:t>
            </w:r>
          </w:p>
        </w:tc>
        <w:tc>
          <w:tcPr>
            <w:tcW w:w="410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アントニオ古賀、</w:t>
            </w: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color w:val="FF0000"/>
                <w:sz w:val="28"/>
                <w:szCs w:val="28"/>
                <w:vertAlign w:val="baseline"/>
                <w:lang w:val="en-US" w:eastAsia="ja-JP"/>
              </w:rPr>
              <w:t>田中ゆみ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大阪キューバンボーイズ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 xml:space="preserve">8.29 </w:t>
            </w:r>
          </w:p>
        </w:tc>
        <w:tc>
          <w:tcPr>
            <w:tcW w:w="230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15:00～</w:t>
            </w:r>
          </w:p>
        </w:tc>
        <w:tc>
          <w:tcPr>
            <w:tcW w:w="324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歌声ホール　vol.8</w:t>
            </w:r>
          </w:p>
        </w:tc>
        <w:tc>
          <w:tcPr>
            <w:tcW w:w="338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ザ・シンフォニーホール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(06-6204-0412)</w:t>
            </w:r>
          </w:p>
        </w:tc>
        <w:tc>
          <w:tcPr>
            <w:tcW w:w="4100" w:type="dxa"/>
            <w:shd w:val="clear" w:color="auto" w:fill="FEF2CC" w:themeFill="accent4" w:themeFillTint="32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小泉陽子/下園弘明＆フレンズ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color w:val="FF0000"/>
                <w:sz w:val="28"/>
                <w:szCs w:val="28"/>
                <w:vertAlign w:val="baseline"/>
                <w:lang w:val="en-US" w:eastAsia="ja-JP"/>
              </w:rPr>
              <w:t>田中ゆみ　ゲスト出演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28"/>
                <w:szCs w:val="28"/>
                <w:vertAlign w:val="baseline"/>
                <w:lang w:val="en-US" w:eastAsia="ja-JP"/>
              </w:rPr>
              <w:t>￥３，０００</w:t>
            </w:r>
          </w:p>
        </w:tc>
      </w:tr>
    </w:tbl>
    <w:p>
      <w:pPr>
        <w:rPr>
          <w:rFonts w:hint="eastAsia" w:ascii="HG丸ｺﾞｼｯｸM-PRO" w:hAnsi="HG丸ｺﾞｼｯｸM-PRO" w:eastAsia="HG丸ｺﾞｼｯｸM-PRO" w:cs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val="en-US" w:eastAsia="ja-JP"/>
        </w:rPr>
        <w:t xml:space="preserve">  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36"/>
          <w:szCs w:val="36"/>
          <w:lang w:val="en-US" w:eastAsia="ja-JP"/>
        </w:rPr>
        <w:t>ライブ、イベントのお知らせ    2018年  ６月～8月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val="en-US" w:eastAsia="ja-JP"/>
        </w:rPr>
        <w:t xml:space="preserve">     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val="en-US" w:eastAsia="ja-JP"/>
        </w:rPr>
        <w:t xml:space="preserve">  </w:t>
      </w:r>
      <w:bookmarkStart w:id="0" w:name="_GoBack"/>
      <w:bookmarkEnd w:id="0"/>
    </w:p>
    <w:sectPr>
      <w:pgSz w:w="16838" w:h="11906" w:orient="landscape"/>
      <w:pgMar w:top="590" w:right="1123" w:bottom="590" w:left="1123" w:header="851" w:footer="992" w:gutter="0"/>
      <w:paperSrc/>
      <w:cols w:space="0" w:num="1"/>
      <w:rtlGutter w:val="0"/>
      <w:docGrid w:type="lines" w:linePitch="6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ゴシック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ゴシック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3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6CB5"/>
    <w:rsid w:val="0AC3746A"/>
    <w:rsid w:val="12F2405B"/>
    <w:rsid w:val="1DC267F3"/>
    <w:rsid w:val="1E402F13"/>
    <w:rsid w:val="2617752E"/>
    <w:rsid w:val="32B24EEF"/>
    <w:rsid w:val="4215559C"/>
    <w:rsid w:val="43AF466F"/>
    <w:rsid w:val="5E3B6CB5"/>
    <w:rsid w:val="664076E5"/>
    <w:rsid w:val="7B051D40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ＭＳ ゴシック" w:asciiTheme="minorHAnsi" w:hAnsiTheme="minorHAnsi" w:eastAsiaTheme="majorEastAsia"/>
      <w:color w:val="auto"/>
      <w:kern w:val="0"/>
      <w:sz w:val="48"/>
      <w:szCs w:val="4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2018-03-27T03:35:00Z</dcterms:created>
  <dc:creator>user</dc:creator>
  <cp:lastModifiedBy>user</cp:lastModifiedBy>
  <cp:lastPrinted>2018-03-27T06:51:00Z</cp:lastPrinted>
  <dcterms:modified xsi:type="dcterms:W3CDTF">2018-04-20T07:40:09Z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